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5D" w:rsidRPr="009E3A5D" w:rsidRDefault="009E3A5D" w:rsidP="009E3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A5D">
        <w:rPr>
          <w:rFonts w:ascii="Times New Roman" w:hAnsi="Times New Roman" w:cs="Times New Roman"/>
          <w:b/>
          <w:sz w:val="28"/>
          <w:szCs w:val="28"/>
        </w:rPr>
        <w:t xml:space="preserve">Вопросы к зачету по дисциплине «Основы </w:t>
      </w:r>
      <w:proofErr w:type="spellStart"/>
      <w:r w:rsidRPr="009E3A5D">
        <w:rPr>
          <w:rFonts w:ascii="Times New Roman" w:hAnsi="Times New Roman" w:cs="Times New Roman"/>
          <w:b/>
          <w:sz w:val="28"/>
          <w:szCs w:val="28"/>
        </w:rPr>
        <w:t>брендинга</w:t>
      </w:r>
      <w:proofErr w:type="spellEnd"/>
      <w:r w:rsidRPr="009E3A5D">
        <w:rPr>
          <w:rFonts w:ascii="Times New Roman" w:hAnsi="Times New Roman" w:cs="Times New Roman"/>
          <w:b/>
          <w:sz w:val="28"/>
          <w:szCs w:val="28"/>
        </w:rPr>
        <w:t>»</w:t>
      </w:r>
    </w:p>
    <w:p w:rsidR="009E3A5D" w:rsidRPr="009E3A5D" w:rsidRDefault="009E3A5D" w:rsidP="009E3A5D">
      <w:pPr>
        <w:rPr>
          <w:rFonts w:ascii="Times New Roman" w:hAnsi="Times New Roman" w:cs="Times New Roman"/>
          <w:sz w:val="28"/>
          <w:szCs w:val="28"/>
        </w:rPr>
      </w:pP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E3A5D">
        <w:rPr>
          <w:rFonts w:ascii="Times New Roman" w:hAnsi="Times New Roman" w:cs="Times New Roman"/>
          <w:sz w:val="28"/>
          <w:szCs w:val="28"/>
        </w:rPr>
        <w:t>1. Сущность и содержание понятия бренда, его отличие от торговой марки и товарного знака.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2. Современные тенденции и особенности развития </w:t>
      </w:r>
      <w:proofErr w:type="spellStart"/>
      <w:r w:rsidRPr="009E3A5D">
        <w:rPr>
          <w:rFonts w:ascii="Times New Roman" w:hAnsi="Times New Roman" w:cs="Times New Roman"/>
          <w:sz w:val="28"/>
          <w:szCs w:val="28"/>
        </w:rPr>
        <w:t>брендинга</w:t>
      </w:r>
      <w:proofErr w:type="spellEnd"/>
      <w:r w:rsidRPr="009E3A5D">
        <w:rPr>
          <w:rFonts w:ascii="Times New Roman" w:hAnsi="Times New Roman" w:cs="Times New Roman"/>
          <w:sz w:val="28"/>
          <w:szCs w:val="28"/>
        </w:rPr>
        <w:t>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E3A5D">
        <w:rPr>
          <w:rFonts w:ascii="Times New Roman" w:hAnsi="Times New Roman" w:cs="Times New Roman"/>
          <w:sz w:val="28"/>
          <w:szCs w:val="28"/>
        </w:rPr>
        <w:t>Брендинг</w:t>
      </w:r>
      <w:proofErr w:type="spellEnd"/>
      <w:r w:rsidRPr="009E3A5D">
        <w:rPr>
          <w:rFonts w:ascii="Times New Roman" w:hAnsi="Times New Roman" w:cs="Times New Roman"/>
          <w:sz w:val="28"/>
          <w:szCs w:val="28"/>
        </w:rPr>
        <w:t xml:space="preserve"> в России.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4. Внешние атрибуты бренда. Классификация брендов.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5. Сущность и содержание </w:t>
      </w:r>
      <w:proofErr w:type="gramStart"/>
      <w:r w:rsidRPr="009E3A5D">
        <w:rPr>
          <w:rFonts w:ascii="Times New Roman" w:hAnsi="Times New Roman" w:cs="Times New Roman"/>
          <w:sz w:val="28"/>
          <w:szCs w:val="28"/>
        </w:rPr>
        <w:t>бренд-менеджмента</w:t>
      </w:r>
      <w:proofErr w:type="gramEnd"/>
      <w:r w:rsidRPr="009E3A5D">
        <w:rPr>
          <w:rFonts w:ascii="Times New Roman" w:hAnsi="Times New Roman" w:cs="Times New Roman"/>
          <w:sz w:val="28"/>
          <w:szCs w:val="28"/>
        </w:rPr>
        <w:t>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6. Корпоративная культура и </w:t>
      </w:r>
      <w:proofErr w:type="spellStart"/>
      <w:r w:rsidRPr="009E3A5D">
        <w:rPr>
          <w:rFonts w:ascii="Times New Roman" w:hAnsi="Times New Roman" w:cs="Times New Roman"/>
          <w:sz w:val="28"/>
          <w:szCs w:val="28"/>
        </w:rPr>
        <w:t>брендинг</w:t>
      </w:r>
      <w:proofErr w:type="spellEnd"/>
      <w:r w:rsidRPr="009E3A5D">
        <w:rPr>
          <w:rFonts w:ascii="Times New Roman" w:hAnsi="Times New Roman" w:cs="Times New Roman"/>
          <w:sz w:val="28"/>
          <w:szCs w:val="28"/>
        </w:rPr>
        <w:t>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7. Бренд-менеджмент в западных и российских компаниях.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8. Бренд-менеджер и его роль в системе корпоративного управления.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9E3A5D">
        <w:rPr>
          <w:rFonts w:ascii="Times New Roman" w:hAnsi="Times New Roman" w:cs="Times New Roman"/>
          <w:sz w:val="28"/>
          <w:szCs w:val="28"/>
        </w:rPr>
        <w:t>Брендинг</w:t>
      </w:r>
      <w:proofErr w:type="spellEnd"/>
      <w:r w:rsidRPr="009E3A5D">
        <w:rPr>
          <w:rFonts w:ascii="Times New Roman" w:hAnsi="Times New Roman" w:cs="Times New Roman"/>
          <w:sz w:val="28"/>
          <w:szCs w:val="28"/>
        </w:rPr>
        <w:t xml:space="preserve"> в системе стратегического управления.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10. Мотивационный анализ и сегментирование в </w:t>
      </w:r>
      <w:proofErr w:type="spellStart"/>
      <w:r w:rsidRPr="009E3A5D">
        <w:rPr>
          <w:rFonts w:ascii="Times New Roman" w:hAnsi="Times New Roman" w:cs="Times New Roman"/>
          <w:sz w:val="28"/>
          <w:szCs w:val="28"/>
        </w:rPr>
        <w:t>брендинге</w:t>
      </w:r>
      <w:proofErr w:type="spellEnd"/>
      <w:r w:rsidRPr="009E3A5D">
        <w:rPr>
          <w:rFonts w:ascii="Times New Roman" w:hAnsi="Times New Roman" w:cs="Times New Roman"/>
          <w:sz w:val="28"/>
          <w:szCs w:val="28"/>
        </w:rPr>
        <w:t>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11. Основные модели и принципы создания бренда.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12. Позиционирование бренда.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13. Устаревание бренда, омоложение бренда. </w:t>
      </w:r>
      <w:proofErr w:type="spellStart"/>
      <w:r w:rsidRPr="009E3A5D">
        <w:rPr>
          <w:rFonts w:ascii="Times New Roman" w:hAnsi="Times New Roman" w:cs="Times New Roman"/>
          <w:sz w:val="28"/>
          <w:szCs w:val="28"/>
        </w:rPr>
        <w:t>Ребрендинг</w:t>
      </w:r>
      <w:proofErr w:type="spellEnd"/>
      <w:r w:rsidRPr="009E3A5D">
        <w:rPr>
          <w:rFonts w:ascii="Times New Roman" w:hAnsi="Times New Roman" w:cs="Times New Roman"/>
          <w:sz w:val="28"/>
          <w:szCs w:val="28"/>
        </w:rPr>
        <w:t>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14. Подходы к управлению брендами.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15. Бренд-портфель: структура и стратегическое развитие.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16. Создание бренда в Интернете. Компоненты и стратегии.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17. Интернет-</w:t>
      </w:r>
      <w:proofErr w:type="spellStart"/>
      <w:r w:rsidRPr="009E3A5D">
        <w:rPr>
          <w:rFonts w:ascii="Times New Roman" w:hAnsi="Times New Roman" w:cs="Times New Roman"/>
          <w:sz w:val="28"/>
          <w:szCs w:val="28"/>
        </w:rPr>
        <w:t>брендинг</w:t>
      </w:r>
      <w:proofErr w:type="spellEnd"/>
      <w:r w:rsidRPr="009E3A5D">
        <w:rPr>
          <w:rFonts w:ascii="Times New Roman" w:hAnsi="Times New Roman" w:cs="Times New Roman"/>
          <w:sz w:val="28"/>
          <w:szCs w:val="28"/>
        </w:rPr>
        <w:t>: этапы и принципы.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18. Имидж бренда.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19. Лояльность к брендам.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20. Марочный капитал: понятие и сущность, факторы оценки.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21. Аудит бренда.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22. Оценка стоимости брендов.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23. Защита брендов.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24. Фальсификация и имитация брендов.</w:t>
      </w:r>
    </w:p>
    <w:p w:rsidR="009E3A5D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 xml:space="preserve">25. Мировой опыт охраны и </w:t>
      </w:r>
      <w:proofErr w:type="gramStart"/>
      <w:r w:rsidRPr="009E3A5D">
        <w:rPr>
          <w:rFonts w:ascii="Times New Roman" w:hAnsi="Times New Roman" w:cs="Times New Roman"/>
          <w:sz w:val="28"/>
          <w:szCs w:val="28"/>
        </w:rPr>
        <w:t>защиты</w:t>
      </w:r>
      <w:proofErr w:type="gramEnd"/>
      <w:r w:rsidRPr="009E3A5D">
        <w:rPr>
          <w:rFonts w:ascii="Times New Roman" w:hAnsi="Times New Roman" w:cs="Times New Roman"/>
          <w:sz w:val="28"/>
          <w:szCs w:val="28"/>
        </w:rPr>
        <w:t xml:space="preserve"> торговых марок: принципы, формы, особенности.</w:t>
      </w:r>
    </w:p>
    <w:p w:rsidR="00B41155" w:rsidRPr="009E3A5D" w:rsidRDefault="009E3A5D" w:rsidP="009E3A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3A5D">
        <w:rPr>
          <w:rFonts w:ascii="Times New Roman" w:hAnsi="Times New Roman" w:cs="Times New Roman"/>
          <w:sz w:val="28"/>
          <w:szCs w:val="28"/>
        </w:rPr>
        <w:t>26. Регулирование прав интеллектуальной собственности в России.</w:t>
      </w:r>
      <w:bookmarkEnd w:id="0"/>
    </w:p>
    <w:sectPr w:rsidR="00B41155" w:rsidRPr="009E3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B8"/>
    <w:rsid w:val="009E3A5D"/>
    <w:rsid w:val="00B41155"/>
    <w:rsid w:val="00CC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2026-01-27T17:34:00Z</dcterms:created>
  <dcterms:modified xsi:type="dcterms:W3CDTF">2026-01-27T17:35:00Z</dcterms:modified>
</cp:coreProperties>
</file>